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B63D">
      <w:pPr>
        <w:ind w:left="4234" w:right="3034" w:firstLine="358"/>
        <w:jc w:val="center"/>
        <w:rPr>
          <w:b/>
          <w:sz w:val="28"/>
        </w:rPr>
      </w:pPr>
      <w:r>
        <w:rPr>
          <w:b/>
          <w:sz w:val="28"/>
        </w:rPr>
        <w:t>Самооцінювання освітніх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управлінських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дошкільної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освіти №</w:t>
      </w:r>
      <w:r>
        <w:rPr>
          <w:rFonts w:hint="default"/>
          <w:b/>
          <w:sz w:val="28"/>
          <w:lang w:val="uk-UA"/>
        </w:rPr>
        <w:t>8</w:t>
      </w:r>
      <w:r>
        <w:rPr>
          <w:b/>
          <w:sz w:val="28"/>
        </w:rPr>
        <w:t xml:space="preserve"> «</w:t>
      </w:r>
      <w:r>
        <w:rPr>
          <w:b/>
          <w:sz w:val="28"/>
          <w:lang w:val="uk-UA"/>
        </w:rPr>
        <w:t>Пролісок</w:t>
      </w:r>
      <w:r>
        <w:rPr>
          <w:b/>
          <w:sz w:val="28"/>
        </w:rPr>
        <w:t>» Звягельської міської ради 2022-2023 навчальному році</w:t>
      </w:r>
    </w:p>
    <w:p w14:paraId="2BD8B98C">
      <w:pPr>
        <w:ind w:left="4234" w:right="3034" w:firstLine="358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за напрямом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Освітнє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середовище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закладу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дошкільної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освіти»</w:t>
      </w:r>
    </w:p>
    <w:tbl>
      <w:tblPr>
        <w:tblStyle w:val="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3686"/>
        <w:gridCol w:w="9064"/>
        <w:gridCol w:w="7"/>
      </w:tblGrid>
      <w:tr w14:paraId="21D5B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155" w:type="dxa"/>
          </w:tcPr>
          <w:p w14:paraId="2373561B">
            <w:pPr>
              <w:pStyle w:val="11"/>
              <w:spacing w:before="45"/>
              <w:ind w:left="0"/>
              <w:rPr>
                <w:b/>
                <w:sz w:val="24"/>
              </w:rPr>
            </w:pPr>
          </w:p>
          <w:p w14:paraId="368B4246">
            <w:pPr>
              <w:pStyle w:val="11"/>
              <w:spacing w:before="1"/>
              <w:ind w:left="310" w:right="-29" w:firstLine="5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Вимога</w:t>
            </w:r>
          </w:p>
          <w:p w14:paraId="6A2728D8">
            <w:pPr>
              <w:pStyle w:val="11"/>
              <w:spacing w:before="1"/>
              <w:ind w:left="310" w:right="-29" w:firstLine="527"/>
              <w:rPr>
                <w:sz w:val="24"/>
              </w:rPr>
            </w:pPr>
            <w:r>
              <w:rPr>
                <w:spacing w:val="-2"/>
                <w:sz w:val="24"/>
              </w:rPr>
              <w:t>/прав</w:t>
            </w:r>
            <w:r>
              <w:rPr>
                <w:sz w:val="24"/>
              </w:rPr>
              <w:t>ило організації</w:t>
            </w:r>
          </w:p>
          <w:p w14:paraId="19556960">
            <w:pPr>
              <w:pStyle w:val="11"/>
              <w:spacing w:line="270" w:lineRule="atLeast"/>
              <w:ind w:left="140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освітніх і </w:t>
            </w:r>
            <w:r>
              <w:rPr>
                <w:spacing w:val="-2"/>
                <w:sz w:val="24"/>
              </w:rPr>
              <w:t xml:space="preserve">управлінських </w:t>
            </w:r>
            <w:r>
              <w:rPr>
                <w:sz w:val="24"/>
              </w:rPr>
              <w:t>процесів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 дошкільної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686" w:type="dxa"/>
          </w:tcPr>
          <w:p w14:paraId="41453E5A">
            <w:pPr>
              <w:pStyle w:val="11"/>
              <w:spacing w:before="275"/>
              <w:ind w:left="0"/>
              <w:rPr>
                <w:b/>
                <w:sz w:val="24"/>
              </w:rPr>
            </w:pPr>
          </w:p>
          <w:p w14:paraId="1F4AA7FB">
            <w:pPr>
              <w:pStyle w:val="11"/>
              <w:spacing w:before="1"/>
              <w:ind w:left="10" w:right="1"/>
              <w:jc w:val="center"/>
              <w:rPr>
                <w:sz w:val="24"/>
              </w:rPr>
            </w:pPr>
          </w:p>
          <w:p w14:paraId="6C6E9075">
            <w:pPr>
              <w:pStyle w:val="11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2"/>
                <w:sz w:val="24"/>
              </w:rPr>
              <w:t xml:space="preserve"> оцінювання</w:t>
            </w:r>
          </w:p>
        </w:tc>
        <w:tc>
          <w:tcPr>
            <w:tcW w:w="9071" w:type="dxa"/>
            <w:gridSpan w:val="2"/>
          </w:tcPr>
          <w:p w14:paraId="03B214B5">
            <w:pPr>
              <w:pStyle w:val="11"/>
              <w:spacing w:before="275"/>
              <w:ind w:left="0"/>
              <w:rPr>
                <w:b/>
                <w:sz w:val="24"/>
              </w:rPr>
            </w:pPr>
          </w:p>
          <w:p w14:paraId="3281FE14">
            <w:pPr>
              <w:pStyle w:val="11"/>
              <w:spacing w:before="1"/>
              <w:ind w:left="10" w:right="1"/>
              <w:jc w:val="center"/>
              <w:rPr>
                <w:spacing w:val="-2"/>
                <w:sz w:val="24"/>
              </w:rPr>
            </w:pPr>
          </w:p>
          <w:p w14:paraId="312BBF8D">
            <w:pPr>
              <w:pStyle w:val="11"/>
              <w:spacing w:before="1"/>
              <w:ind w:left="10" w:right="1"/>
              <w:jc w:val="center"/>
              <w:rPr>
                <w:spacing w:val="-2"/>
                <w:sz w:val="24"/>
              </w:rPr>
            </w:pPr>
          </w:p>
          <w:p w14:paraId="0D18CF8C">
            <w:pPr>
              <w:pStyle w:val="11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Індикатори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</w:p>
        </w:tc>
      </w:tr>
      <w:tr w14:paraId="50A12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55" w:type="dxa"/>
          </w:tcPr>
          <w:p w14:paraId="5AEE843A">
            <w:pPr>
              <w:pStyle w:val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14:paraId="0935DE86">
            <w:pPr>
              <w:pStyle w:val="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1" w:type="dxa"/>
            <w:gridSpan w:val="2"/>
            <w:tcBorders>
              <w:right w:val="single" w:color="auto" w:sz="4" w:space="0"/>
            </w:tcBorders>
          </w:tcPr>
          <w:p w14:paraId="6809B5D2">
            <w:pPr>
              <w:pStyle w:val="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7BE71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912" w:type="dxa"/>
            <w:gridSpan w:val="4"/>
            <w:tcBorders>
              <w:right w:val="single" w:color="auto" w:sz="4" w:space="0"/>
            </w:tcBorders>
            <w:shd w:val="clear" w:color="auto" w:fill="FDEAD9"/>
          </w:tcPr>
          <w:p w14:paraId="7B374751">
            <w:pPr>
              <w:pStyle w:val="11"/>
              <w:spacing w:line="256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Освітнє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дошкільної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освіти»</w:t>
            </w:r>
          </w:p>
        </w:tc>
      </w:tr>
      <w:tr w14:paraId="727AF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155" w:type="dxa"/>
            <w:vMerge w:val="restart"/>
            <w:tcBorders>
              <w:right w:val="single" w:color="auto" w:sz="4" w:space="0"/>
            </w:tcBorders>
          </w:tcPr>
          <w:p w14:paraId="2100824A">
            <w:pPr>
              <w:pStyle w:val="11"/>
              <w:ind w:left="115" w:right="124"/>
              <w:rPr>
                <w:sz w:val="24"/>
              </w:rPr>
            </w:pPr>
            <w:r>
              <w:rPr>
                <w:sz w:val="24"/>
              </w:rPr>
              <w:t xml:space="preserve">1.1. Створення </w:t>
            </w:r>
            <w:r>
              <w:rPr>
                <w:spacing w:val="-2"/>
                <w:sz w:val="24"/>
              </w:rPr>
              <w:t xml:space="preserve">комфортних, безпечних, </w:t>
            </w:r>
            <w:r>
              <w:rPr>
                <w:sz w:val="24"/>
              </w:rPr>
              <w:t>доступних та нешкідливих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умов </w:t>
            </w:r>
            <w:r>
              <w:rPr>
                <w:spacing w:val="-2"/>
                <w:sz w:val="24"/>
              </w:rPr>
              <w:t xml:space="preserve">розвитку, виховання,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праці</w:t>
            </w:r>
          </w:p>
        </w:tc>
        <w:tc>
          <w:tcPr>
            <w:tcW w:w="368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08B0A3A">
            <w:pPr>
              <w:pStyle w:val="11"/>
              <w:ind w:left="115" w:right="119"/>
              <w:rPr>
                <w:sz w:val="24"/>
              </w:rPr>
            </w:pPr>
            <w:r>
              <w:rPr>
                <w:sz w:val="24"/>
              </w:rPr>
              <w:t>1.1.1. Будівлі, приміщення, споруди,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територія закладу дошкільної освіти є безпечними, доступними та </w:t>
            </w:r>
            <w:r>
              <w:rPr>
                <w:spacing w:val="-2"/>
                <w:sz w:val="24"/>
              </w:rPr>
              <w:t>комфортними</w:t>
            </w:r>
          </w:p>
        </w:tc>
        <w:tc>
          <w:tcPr>
            <w:tcW w:w="907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BE87FCB">
            <w:pPr>
              <w:pStyle w:val="11"/>
              <w:ind w:left="115" w:right="157"/>
              <w:rPr>
                <w:sz w:val="24"/>
              </w:rPr>
            </w:pPr>
            <w:r>
              <w:rPr>
                <w:sz w:val="24"/>
              </w:rPr>
              <w:t>1.1.1.1. Улаштування території закладу дошкільної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основних приміщень є раціональним та безпечним</w:t>
            </w:r>
          </w:p>
        </w:tc>
      </w:tr>
      <w:tr w14:paraId="3B958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55" w:type="dxa"/>
            <w:vMerge w:val="continue"/>
            <w:tcBorders>
              <w:right w:val="single" w:color="auto" w:sz="4" w:space="0"/>
            </w:tcBorders>
          </w:tcPr>
          <w:p w14:paraId="5AD47CB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AF2754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left w:val="single" w:color="auto" w:sz="4" w:space="0"/>
            </w:tcBorders>
          </w:tcPr>
          <w:p w14:paraId="522891C1">
            <w:pPr>
              <w:pStyle w:val="11"/>
              <w:ind w:left="115" w:right="157"/>
              <w:rPr>
                <w:sz w:val="24"/>
              </w:rPr>
            </w:pPr>
            <w:r>
              <w:rPr>
                <w:sz w:val="24"/>
              </w:rPr>
              <w:t>1.1.1.2.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закладі дошкільної освіти забезпечується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архітектурна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доступність території та приміщень будівлі</w:t>
            </w:r>
          </w:p>
        </w:tc>
      </w:tr>
      <w:tr w14:paraId="39A0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55" w:type="dxa"/>
            <w:vMerge w:val="continue"/>
            <w:tcBorders>
              <w:right w:val="single" w:color="auto" w:sz="4" w:space="0"/>
            </w:tcBorders>
          </w:tcPr>
          <w:p w14:paraId="7F0BE43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FEAFB2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left w:val="single" w:color="auto" w:sz="4" w:space="0"/>
            </w:tcBorders>
          </w:tcPr>
          <w:p w14:paraId="1860809D">
            <w:pPr>
              <w:pStyle w:val="11"/>
              <w:spacing w:line="270" w:lineRule="atLeast"/>
              <w:ind w:left="115" w:right="157"/>
              <w:rPr>
                <w:sz w:val="24"/>
              </w:rPr>
            </w:pPr>
            <w:r>
              <w:rPr>
                <w:sz w:val="24"/>
              </w:rPr>
              <w:t>1.1.1.3.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облаштовано та використовується ресурсна кімната для проведення відповідних занять зі здобувачами дошкільної освіти з особливими освітніми потребами .</w:t>
            </w:r>
          </w:p>
        </w:tc>
      </w:tr>
      <w:tr w14:paraId="60F6E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155" w:type="dxa"/>
            <w:vMerge w:val="continue"/>
            <w:tcBorders>
              <w:bottom w:val="nil"/>
              <w:right w:val="single" w:color="auto" w:sz="4" w:space="0"/>
            </w:tcBorders>
          </w:tcPr>
          <w:p w14:paraId="08C1872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55722D57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left w:val="single" w:color="auto" w:sz="4" w:space="0"/>
              <w:bottom w:val="nil"/>
            </w:tcBorders>
          </w:tcPr>
          <w:p w14:paraId="0FB8232F">
            <w:pPr>
              <w:pStyle w:val="11"/>
              <w:spacing w:line="270" w:lineRule="atLeast"/>
              <w:ind w:left="115" w:right="86"/>
              <w:rPr>
                <w:sz w:val="24"/>
              </w:rPr>
            </w:pPr>
            <w:r>
              <w:rPr>
                <w:sz w:val="24"/>
              </w:rPr>
              <w:t>1.1.1.4. У закладі дошкільної освіти забезпечується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повітряно-тепловий режим, належне освітлення, водопостачання, водовідведення,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опалення,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прибирання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території та приміщень, дотримуються санітарно- гігієнічні вимоги</w:t>
            </w:r>
          </w:p>
        </w:tc>
      </w:tr>
      <w:tr w14:paraId="72B87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5DFF89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33FE5F">
            <w:pPr>
              <w:pStyle w:val="11"/>
              <w:ind w:left="115" w:right="144"/>
              <w:rPr>
                <w:sz w:val="24"/>
              </w:rPr>
            </w:pPr>
            <w:r>
              <w:rPr>
                <w:sz w:val="24"/>
              </w:rPr>
              <w:t>1.1.2. Заклад дошкільної освіти забезпечений приміщеннями з необхідним обладнанням для 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процесу та життєдіяльності здобувачів дошкільної освіти відповідно до типу та профілю закладу</w:t>
            </w:r>
          </w:p>
        </w:tc>
        <w:tc>
          <w:tcPr>
            <w:tcW w:w="90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35DB8A">
            <w:pPr>
              <w:pStyle w:val="11"/>
              <w:ind w:right="157"/>
              <w:rPr>
                <w:sz w:val="24"/>
              </w:rPr>
            </w:pPr>
            <w:r>
              <w:rPr>
                <w:sz w:val="24"/>
              </w:rPr>
              <w:t>1.1.2.1.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обладнання основних приміщень відповідає зросту та віку дітей, санітарно-гігієнічним вимогам</w:t>
            </w:r>
          </w:p>
        </w:tc>
      </w:tr>
      <w:tr w14:paraId="3AF20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8E3D7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C390D2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77E9C0">
            <w:pPr>
              <w:pStyle w:val="11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1.1.2.2. У закладі дошкільної освіти приміщення для роботи із здобувачами дошкільної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необхідним обладнанням, іграшками, посібниками у відповідності до освітніх програм, типу та профілю закладу</w:t>
            </w:r>
          </w:p>
        </w:tc>
      </w:tr>
      <w:tr w14:paraId="52DBA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E311F6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EC6A6E">
            <w:pPr>
              <w:pStyle w:val="11"/>
              <w:ind w:right="119"/>
              <w:rPr>
                <w:sz w:val="24"/>
              </w:rPr>
            </w:pPr>
            <w:r>
              <w:rPr>
                <w:sz w:val="24"/>
              </w:rPr>
              <w:t>1.1.3. Працівники закладу дошкільної освіти обізнані з вимогами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8DD9">
            <w:pPr>
              <w:pStyle w:val="11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1.1.3.1.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проводяться навчання та 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</w:tr>
      <w:tr w14:paraId="75EB4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7EC68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0F0C14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6B633">
            <w:pPr>
              <w:pStyle w:val="11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1.1.3.2.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 дотримуються вимог щодо охорони праці, безпеки життєдіяльності,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пожежної безпеки, правил поведінки в умовах надзвичайних </w:t>
            </w:r>
            <w:r>
              <w:rPr>
                <w:spacing w:val="-2"/>
                <w:sz w:val="24"/>
              </w:rPr>
              <w:t>ситуацій</w:t>
            </w:r>
          </w:p>
        </w:tc>
      </w:tr>
      <w:tr w14:paraId="7340A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41F5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7F8F16">
            <w:pPr>
              <w:pStyle w:val="11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1.1.4. У закладі дошкільної освіти створено умови для </w:t>
            </w:r>
            <w:r>
              <w:rPr>
                <w:spacing w:val="-2"/>
                <w:sz w:val="24"/>
              </w:rPr>
              <w:t>якісного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харчування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здобувачів </w:t>
            </w:r>
            <w:r>
              <w:rPr>
                <w:sz w:val="24"/>
              </w:rPr>
              <w:t>дошкільної освіти</w:t>
            </w: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A935D">
            <w:pPr>
              <w:pStyle w:val="11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1.1.4.1.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забезпечено різноманітне, безпечне,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корисне та збалансоване харчування, що відповідає потребам усіх здобувачів дошкільної освіти</w:t>
            </w:r>
          </w:p>
        </w:tc>
      </w:tr>
      <w:tr w14:paraId="2CA96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DD866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E3358D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B57A6">
            <w:pPr>
              <w:pStyle w:val="11"/>
              <w:spacing w:line="270" w:lineRule="atLeast"/>
              <w:ind w:right="590"/>
              <w:rPr>
                <w:sz w:val="24"/>
              </w:rPr>
            </w:pPr>
            <w:r>
              <w:rPr>
                <w:color w:val="282B2C"/>
                <w:sz w:val="24"/>
              </w:rPr>
              <w:t xml:space="preserve">1.1.4.2. У </w:t>
            </w:r>
            <w:r>
              <w:rPr>
                <w:sz w:val="24"/>
              </w:rPr>
              <w:t>закладі дошкільної освіти дотримуються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2"/>
                <w:sz w:val="24"/>
              </w:rPr>
              <w:t>харчування</w:t>
            </w:r>
          </w:p>
        </w:tc>
      </w:tr>
      <w:tr w14:paraId="21F70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FE3EA4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C8A2DC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671AC">
            <w:pPr>
              <w:pStyle w:val="11"/>
              <w:ind w:right="157"/>
              <w:rPr>
                <w:sz w:val="24"/>
              </w:rPr>
            </w:pPr>
            <w:r>
              <w:rPr>
                <w:color w:val="282B2C"/>
                <w:sz w:val="24"/>
              </w:rPr>
              <w:t>1.1.4.3.</w:t>
            </w:r>
            <w:r>
              <w:rPr>
                <w:color w:val="282B2C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харчування здобувачів дошкільної освіти здійснюється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 дотриманням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санітарно-гігієнічних вимог</w:t>
            </w:r>
          </w:p>
        </w:tc>
      </w:tr>
      <w:tr w14:paraId="63675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F6E9B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EEDF191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97650B3">
            <w:pPr>
              <w:pStyle w:val="11"/>
              <w:spacing w:line="270" w:lineRule="atLeast"/>
              <w:ind w:right="848"/>
              <w:rPr>
                <w:sz w:val="24"/>
              </w:rPr>
            </w:pPr>
            <w:r>
              <w:rPr>
                <w:sz w:val="24"/>
              </w:rPr>
              <w:t xml:space="preserve">1.1.4.4. Організація харчування у закладі дошкільної освіти сприяє формуванню </w:t>
            </w:r>
            <w:r>
              <w:rPr>
                <w:spacing w:val="-2"/>
                <w:sz w:val="24"/>
              </w:rPr>
              <w:t>культурно-гігієнічних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здобувачів </w:t>
            </w:r>
            <w:r>
              <w:rPr>
                <w:sz w:val="24"/>
              </w:rPr>
              <w:t>дошкільної освіти</w:t>
            </w:r>
          </w:p>
        </w:tc>
      </w:tr>
      <w:tr w14:paraId="4EB29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9" w:hRule="atLeast"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3095B296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 w14:paraId="3A0404FD">
            <w:pPr>
              <w:pStyle w:val="11"/>
              <w:ind w:left="112" w:right="175"/>
              <w:rPr>
                <w:sz w:val="24"/>
              </w:rPr>
            </w:pPr>
            <w:r>
              <w:rPr>
                <w:sz w:val="24"/>
              </w:rPr>
              <w:t>1.1.5. У закладі дошкільної освіти створено умови для фізичного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зміцнення здоров’я здобувачів дошкільної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9064" w:type="dxa"/>
            <w:tcBorders>
              <w:top w:val="single" w:color="auto" w:sz="4" w:space="0"/>
            </w:tcBorders>
          </w:tcPr>
          <w:p w14:paraId="23572669">
            <w:pPr>
              <w:pStyle w:val="11"/>
              <w:ind w:left="115" w:right="157"/>
              <w:rPr>
                <w:sz w:val="24"/>
              </w:rPr>
            </w:pPr>
            <w:r>
              <w:rPr>
                <w:sz w:val="24"/>
              </w:rPr>
              <w:t>1.1.5.1. У закладі дошкільної освіти забезпечується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разі потреби надається невідкладна домедична </w:t>
            </w:r>
            <w:r>
              <w:rPr>
                <w:spacing w:val="-2"/>
                <w:sz w:val="24"/>
              </w:rPr>
              <w:t>допомога</w:t>
            </w:r>
          </w:p>
        </w:tc>
      </w:tr>
      <w:tr w14:paraId="5245D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62" w:hRule="atLeast"/>
        </w:trPr>
        <w:tc>
          <w:tcPr>
            <w:tcW w:w="2155" w:type="dxa"/>
            <w:vMerge w:val="continue"/>
            <w:tcBorders>
              <w:left w:val="single" w:color="auto" w:sz="4" w:space="0"/>
            </w:tcBorders>
          </w:tcPr>
          <w:p w14:paraId="65CDA988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B833AB7">
            <w:pPr>
              <w:pStyle w:val="11"/>
              <w:ind w:left="112" w:right="175"/>
              <w:rPr>
                <w:sz w:val="2"/>
                <w:szCs w:val="2"/>
              </w:rPr>
            </w:pPr>
          </w:p>
        </w:tc>
        <w:tc>
          <w:tcPr>
            <w:tcW w:w="9064" w:type="dxa"/>
          </w:tcPr>
          <w:p w14:paraId="53F23EA5">
            <w:pPr>
              <w:pStyle w:val="11"/>
              <w:ind w:left="115" w:right="86"/>
              <w:rPr>
                <w:sz w:val="24"/>
              </w:rPr>
            </w:pPr>
            <w:r>
              <w:rPr>
                <w:sz w:val="24"/>
              </w:rPr>
              <w:t>1.1.5.2.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проводяться профілактичні та оздоровчі заходи</w:t>
            </w:r>
          </w:p>
        </w:tc>
      </w:tr>
      <w:tr w14:paraId="2F74A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3" w:hRule="atLeast"/>
        </w:trPr>
        <w:tc>
          <w:tcPr>
            <w:tcW w:w="2155" w:type="dxa"/>
            <w:vMerge w:val="continue"/>
            <w:tcBorders>
              <w:left w:val="single" w:color="auto" w:sz="4" w:space="0"/>
            </w:tcBorders>
          </w:tcPr>
          <w:p w14:paraId="2F96D96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42CF3AC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</w:tcPr>
          <w:p w14:paraId="5EAD40C9">
            <w:pPr>
              <w:pStyle w:val="11"/>
              <w:ind w:left="115" w:right="157"/>
              <w:rPr>
                <w:sz w:val="24"/>
              </w:rPr>
            </w:pPr>
            <w:r>
              <w:rPr>
                <w:sz w:val="24"/>
              </w:rPr>
              <w:t>1.1.5.3.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вживаються заходи щодо дотримання протиепідемічного </w:t>
            </w:r>
            <w:r>
              <w:rPr>
                <w:spacing w:val="-2"/>
                <w:sz w:val="24"/>
              </w:rPr>
              <w:t>режиму</w:t>
            </w:r>
          </w:p>
        </w:tc>
      </w:tr>
      <w:tr w14:paraId="57F48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81" w:hRule="atLeast"/>
        </w:trPr>
        <w:tc>
          <w:tcPr>
            <w:tcW w:w="2155" w:type="dxa"/>
            <w:vMerge w:val="continue"/>
            <w:tcBorders>
              <w:left w:val="single" w:color="auto" w:sz="4" w:space="0"/>
            </w:tcBorders>
          </w:tcPr>
          <w:p w14:paraId="6926B0F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A0CD07F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</w:tcPr>
          <w:p w14:paraId="6C233A03">
            <w:pPr>
              <w:pStyle w:val="11"/>
              <w:spacing w:line="270" w:lineRule="atLeast"/>
              <w:ind w:left="115" w:right="117"/>
              <w:rPr>
                <w:sz w:val="24"/>
              </w:rPr>
            </w:pPr>
            <w:r>
              <w:rPr>
                <w:sz w:val="24"/>
              </w:rPr>
              <w:t>1.1.5.4.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проводиться санітарно-просвітницька робота з усіма учасниками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 з питань здорового способу життя, загартування, раціонального харчування</w:t>
            </w:r>
          </w:p>
        </w:tc>
      </w:tr>
      <w:tr w14:paraId="77C8A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53" w:hRule="atLeast"/>
        </w:trPr>
        <w:tc>
          <w:tcPr>
            <w:tcW w:w="2155" w:type="dxa"/>
            <w:vMerge w:val="continue"/>
            <w:tcBorders>
              <w:left w:val="single" w:color="auto" w:sz="4" w:space="0"/>
            </w:tcBorders>
          </w:tcPr>
          <w:p w14:paraId="083A317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6477A73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</w:tcPr>
          <w:p w14:paraId="17596524">
            <w:pPr>
              <w:pStyle w:val="11"/>
              <w:ind w:left="115" w:right="117"/>
              <w:rPr>
                <w:sz w:val="24"/>
              </w:rPr>
            </w:pPr>
            <w:r>
              <w:rPr>
                <w:sz w:val="24"/>
              </w:rPr>
              <w:t>1.1.5.5.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проводиться фізкультурно-оздоровча робота у різних організаційних формах</w:t>
            </w:r>
          </w:p>
        </w:tc>
      </w:tr>
      <w:tr w14:paraId="232E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79" w:hRule="atLeast"/>
        </w:trPr>
        <w:tc>
          <w:tcPr>
            <w:tcW w:w="2155" w:type="dxa"/>
            <w:vMerge w:val="continue"/>
            <w:tcBorders>
              <w:left w:val="single" w:color="auto" w:sz="4" w:space="0"/>
            </w:tcBorders>
          </w:tcPr>
          <w:p w14:paraId="106B480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A87B215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</w:tcPr>
          <w:p w14:paraId="1DE10DDE">
            <w:pPr>
              <w:pStyle w:val="11"/>
              <w:spacing w:line="270" w:lineRule="atLeast"/>
              <w:ind w:left="115" w:right="176"/>
              <w:rPr>
                <w:sz w:val="24"/>
              </w:rPr>
            </w:pPr>
            <w:r>
              <w:rPr>
                <w:sz w:val="24"/>
              </w:rPr>
              <w:t>1.1.5.6. У закладі дошкільної освіти наявне фізкультурно-спортивне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інвентар для розвитку рухових якостей здобувачів дошкільної освіти</w:t>
            </w:r>
          </w:p>
        </w:tc>
      </w:tr>
      <w:tr w14:paraId="02BFB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6" w:hRule="atLeast"/>
        </w:trPr>
        <w:tc>
          <w:tcPr>
            <w:tcW w:w="2155" w:type="dxa"/>
            <w:vMerge w:val="continue"/>
            <w:tcBorders>
              <w:left w:val="single" w:color="auto" w:sz="4" w:space="0"/>
            </w:tcBorders>
          </w:tcPr>
          <w:p w14:paraId="7D9C638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00366B3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</w:tcPr>
          <w:p w14:paraId="6BCE759E">
            <w:pPr>
              <w:pStyle w:val="11"/>
              <w:ind w:left="115" w:right="157"/>
              <w:rPr>
                <w:sz w:val="24"/>
              </w:rPr>
            </w:pPr>
            <w:r>
              <w:rPr>
                <w:sz w:val="24"/>
              </w:rPr>
              <w:t xml:space="preserve">1.1.5.7. У закладі дошкільної освіти </w:t>
            </w:r>
            <w:r>
              <w:rPr>
                <w:spacing w:val="-2"/>
                <w:sz w:val="24"/>
              </w:rPr>
              <w:t xml:space="preserve">здійснюється медико-педагогічний контроль за </w:t>
            </w:r>
            <w:r>
              <w:rPr>
                <w:sz w:val="24"/>
              </w:rPr>
              <w:t>організацією фізичного виховання</w:t>
            </w:r>
          </w:p>
        </w:tc>
      </w:tr>
      <w:tr w14:paraId="190F7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31" w:hRule="atLeast"/>
        </w:trPr>
        <w:tc>
          <w:tcPr>
            <w:tcW w:w="2155" w:type="dxa"/>
            <w:tcBorders>
              <w:bottom w:val="nil"/>
            </w:tcBorders>
          </w:tcPr>
          <w:p w14:paraId="34C0C66C">
            <w:pPr>
              <w:pStyle w:val="11"/>
              <w:ind w:left="115" w:right="-29"/>
              <w:rPr>
                <w:sz w:val="24"/>
              </w:rPr>
            </w:pPr>
            <w:r>
              <w:rPr>
                <w:sz w:val="24"/>
              </w:rPr>
              <w:t xml:space="preserve">1.2. Створення </w:t>
            </w:r>
            <w:r>
              <w:rPr>
                <w:spacing w:val="-2"/>
                <w:sz w:val="24"/>
              </w:rPr>
              <w:t>освітнього середовища, вільного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будь-</w:t>
            </w:r>
          </w:p>
        </w:tc>
        <w:tc>
          <w:tcPr>
            <w:tcW w:w="3686" w:type="dxa"/>
            <w:tcBorders>
              <w:bottom w:val="nil"/>
            </w:tcBorders>
          </w:tcPr>
          <w:p w14:paraId="09B53F13">
            <w:pPr>
              <w:pStyle w:val="11"/>
              <w:ind w:left="115" w:right="119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планує та реалізує діяльність щодо запобігання будь-яким </w:t>
            </w:r>
            <w:r>
              <w:rPr>
                <w:spacing w:val="-2"/>
                <w:sz w:val="24"/>
              </w:rPr>
              <w:t>проявам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дискримінації,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булінгу</w:t>
            </w:r>
          </w:p>
        </w:tc>
        <w:tc>
          <w:tcPr>
            <w:tcW w:w="9064" w:type="dxa"/>
            <w:tcBorders>
              <w:bottom w:val="nil"/>
            </w:tcBorders>
          </w:tcPr>
          <w:p w14:paraId="68299E79">
            <w:pPr>
              <w:pStyle w:val="11"/>
              <w:ind w:left="115" w:right="350"/>
              <w:rPr>
                <w:sz w:val="24"/>
              </w:rPr>
            </w:pPr>
            <w:r>
              <w:rPr>
                <w:sz w:val="24"/>
              </w:rPr>
              <w:t>1.2.1.1. Керівник та працівники закладу дошкільної 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дотримуються вимог нормативно-правових документів щодо виявлення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запобігання йому.</w:t>
            </w:r>
          </w:p>
        </w:tc>
      </w:tr>
    </w:tbl>
    <w:p w14:paraId="464E1544">
      <w:pPr>
        <w:pStyle w:val="7"/>
        <w:spacing w:before="7"/>
        <w:ind w:left="0" w:firstLine="0"/>
        <w:jc w:val="left"/>
        <w:rPr>
          <w:b/>
          <w:sz w:val="5"/>
        </w:rPr>
      </w:pPr>
    </w:p>
    <w:tbl>
      <w:tblPr>
        <w:tblStyle w:val="9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3686"/>
        <w:gridCol w:w="9065"/>
      </w:tblGrid>
      <w:tr w14:paraId="451E6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155" w:type="dxa"/>
            <w:vMerge w:val="restart"/>
            <w:tcBorders>
              <w:top w:val="nil"/>
              <w:bottom w:val="single" w:color="000000" w:sz="4" w:space="0"/>
            </w:tcBorders>
          </w:tcPr>
          <w:p w14:paraId="13420D1E">
            <w:pPr>
              <w:pStyle w:val="11"/>
              <w:ind w:left="115" w:right="96"/>
              <w:rPr>
                <w:sz w:val="24"/>
              </w:rPr>
            </w:pPr>
            <w:r>
              <w:rPr>
                <w:sz w:val="24"/>
              </w:rPr>
              <w:t>яких форм насильства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дискримінації</w:t>
            </w:r>
          </w:p>
        </w:tc>
        <w:tc>
          <w:tcPr>
            <w:tcW w:w="3686" w:type="dxa"/>
            <w:vMerge w:val="restart"/>
            <w:tcBorders>
              <w:top w:val="nil"/>
              <w:bottom w:val="single" w:color="000000" w:sz="4" w:space="0"/>
            </w:tcBorders>
          </w:tcPr>
          <w:p w14:paraId="1F9E8487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9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96CF">
            <w:pPr>
              <w:pStyle w:val="11"/>
              <w:ind w:left="0"/>
              <w:rPr>
                <w:sz w:val="24"/>
              </w:rPr>
            </w:pPr>
          </w:p>
        </w:tc>
      </w:tr>
      <w:tr w14:paraId="4D4C6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155" w:type="dxa"/>
            <w:vMerge w:val="continue"/>
            <w:tcBorders>
              <w:top w:val="nil"/>
              <w:bottom w:val="single" w:color="000000" w:sz="4" w:space="0"/>
            </w:tcBorders>
          </w:tcPr>
          <w:p w14:paraId="3DD04314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bottom w:val="single" w:color="000000" w:sz="4" w:space="0"/>
            </w:tcBorders>
          </w:tcPr>
          <w:p w14:paraId="29723275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A3D6C">
            <w:pPr>
              <w:pStyle w:val="11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1.2.1.2. У закладі дошкільної 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розроблено та виконується план заходів із запобігання проявам дискримінації та булінгу, інших форм насильства,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реагують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 таких проявів, у разі потреби надається психолого-соціальна підтримка</w:t>
            </w:r>
          </w:p>
        </w:tc>
      </w:tr>
      <w:tr w14:paraId="2D4AB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55" w:type="dxa"/>
            <w:vMerge w:val="continue"/>
            <w:tcBorders>
              <w:top w:val="nil"/>
              <w:bottom w:val="single" w:color="000000" w:sz="4" w:space="0"/>
            </w:tcBorders>
          </w:tcPr>
          <w:p w14:paraId="0F881DA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bottom w:val="single" w:color="000000" w:sz="4" w:space="0"/>
            </w:tcBorders>
          </w:tcPr>
          <w:p w14:paraId="5F02814D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7D3D0">
            <w:pPr>
              <w:pStyle w:val="11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1.2.1.3.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вважають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освітнє середовище безпечним і психологічно </w:t>
            </w:r>
            <w:r>
              <w:rPr>
                <w:spacing w:val="-2"/>
                <w:sz w:val="24"/>
              </w:rPr>
              <w:t>комфортним</w:t>
            </w:r>
          </w:p>
        </w:tc>
      </w:tr>
      <w:tr w14:paraId="713BF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8828E8C">
            <w:pPr>
              <w:pStyle w:val="11"/>
              <w:ind w:right="31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Формування </w:t>
            </w:r>
            <w:r>
              <w:rPr>
                <w:spacing w:val="-2"/>
                <w:sz w:val="24"/>
              </w:rPr>
              <w:t>інклюзивного, безпечного, розвивального, мотивуючого освітнього простору</w:t>
            </w: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2BF9D">
            <w:pPr>
              <w:pStyle w:val="11"/>
              <w:ind w:right="121"/>
              <w:rPr>
                <w:sz w:val="24"/>
              </w:rPr>
            </w:pPr>
            <w:r>
              <w:rPr>
                <w:sz w:val="24"/>
              </w:rPr>
              <w:t>1.3.1. У закладі дошкільної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освіти створено умови для навчання,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реабілітації,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соціальної адаптації, інтеграції в суспільство здобувачів дошкільної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особливими освітніми потребами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07C5D">
            <w:pPr>
              <w:pStyle w:val="11"/>
              <w:spacing w:line="270" w:lineRule="atLeast"/>
              <w:ind w:right="861"/>
              <w:rPr>
                <w:sz w:val="24"/>
              </w:rPr>
            </w:pPr>
            <w:r>
              <w:rPr>
                <w:sz w:val="24"/>
              </w:rPr>
              <w:t>1.3.1.1. У закладі дошкільної освіти забезпечується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корекційна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спрямованість освітнього процесу (у разі потреби)</w:t>
            </w:r>
          </w:p>
        </w:tc>
      </w:tr>
      <w:tr w14:paraId="51B21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1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FA88AD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CACBC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A2424">
            <w:pPr>
              <w:pStyle w:val="11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1.3.1.2. У закладі дошкільної освіти забезпечується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додаткових психолого-педагогічних і корекційно- розвиткових занять здобувачам дошкільної освіти з особливими освітніми потребами, що визначені індивідуальною програмою розвитку (у разі потреби)</w:t>
            </w:r>
          </w:p>
        </w:tc>
      </w:tr>
      <w:tr w14:paraId="0F5F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1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BC7850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54008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9D6CC">
            <w:pPr>
              <w:pStyle w:val="11"/>
              <w:spacing w:line="270" w:lineRule="atLeast"/>
              <w:ind w:right="68"/>
              <w:rPr>
                <w:sz w:val="24"/>
              </w:rPr>
            </w:pPr>
            <w:r>
              <w:rPr>
                <w:sz w:val="24"/>
              </w:rPr>
              <w:t>1.3.1.3.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налагоджено роботу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 питань навчання дітей із особливими освітніми потребами : створено команди психолого-педагогічного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супроводу,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розроблено індивідуальні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відстежується результативність діяльності тощо </w:t>
            </w:r>
          </w:p>
        </w:tc>
      </w:tr>
      <w:tr w14:paraId="50A2C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1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A63D3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CA3ACEE">
            <w:pPr>
              <w:pStyle w:val="11"/>
              <w:ind w:right="175"/>
              <w:rPr>
                <w:sz w:val="24"/>
              </w:rPr>
            </w:pPr>
            <w:r>
              <w:rPr>
                <w:sz w:val="24"/>
              </w:rPr>
              <w:t>1.3.2. Заклад дошкільної освіти взаємодіє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здобувачів дошкільної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особливими освітніми потребами, фахівцями інклюзивно-ресурсного центру, залучає їх до необхідної підтримки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2346B">
            <w:pPr>
              <w:pStyle w:val="11"/>
              <w:ind w:right="121"/>
              <w:rPr>
                <w:sz w:val="24"/>
              </w:rPr>
            </w:pPr>
            <w:r>
              <w:rPr>
                <w:sz w:val="24"/>
              </w:rPr>
              <w:t>1.3.2.1. У закладі дошкільної освіти індивідуальні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розробляються за участі батьків та створюються умови для залучення асистента дитини в освітній процес (за потребою)</w:t>
            </w:r>
          </w:p>
        </w:tc>
      </w:tr>
      <w:tr w14:paraId="3F930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15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B1F6C4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31B9F37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F8D524B">
            <w:pPr>
              <w:pStyle w:val="11"/>
              <w:ind w:right="157"/>
              <w:rPr>
                <w:sz w:val="24"/>
              </w:rPr>
            </w:pPr>
            <w:r>
              <w:rPr>
                <w:sz w:val="24"/>
              </w:rPr>
              <w:t>1.3.2.2. У закладі дошкільної освіти асистент вихователя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допомагає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</w:t>
            </w:r>
            <w:r>
              <w:rPr>
                <w:sz w:val="24"/>
              </w:rPr>
              <w:t xml:space="preserve"> освітнього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співпрацює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залучає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дітей з особливими освітніми потребами до різних видів діяльності</w:t>
            </w:r>
          </w:p>
        </w:tc>
      </w:tr>
    </w:tbl>
    <w:p w14:paraId="547040A7">
      <w:pPr>
        <w:pStyle w:val="7"/>
        <w:spacing w:before="2"/>
        <w:ind w:left="0" w:firstLine="0"/>
        <w:jc w:val="left"/>
        <w:rPr>
          <w:b/>
          <w:sz w:val="5"/>
        </w:rPr>
      </w:pPr>
    </w:p>
    <w:tbl>
      <w:tblPr>
        <w:tblStyle w:val="9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3686"/>
        <w:gridCol w:w="9065"/>
      </w:tblGrid>
      <w:tr w14:paraId="572D0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155" w:type="dxa"/>
            <w:vMerge w:val="restart"/>
            <w:tcBorders>
              <w:top w:val="nil"/>
              <w:bottom w:val="single" w:color="000000" w:sz="4" w:space="0"/>
            </w:tcBorders>
          </w:tcPr>
          <w:p w14:paraId="06483F10"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bottom w:val="single" w:color="000000" w:sz="4" w:space="0"/>
            </w:tcBorders>
          </w:tcPr>
          <w:p w14:paraId="79C4FF6E">
            <w:pPr>
              <w:pStyle w:val="11"/>
              <w:ind w:left="115" w:right="144"/>
              <w:rPr>
                <w:sz w:val="24"/>
              </w:rPr>
            </w:pPr>
            <w:r>
              <w:rPr>
                <w:sz w:val="24"/>
              </w:rPr>
              <w:t>дошкільної освіти (у разі наявності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особливими освітніми </w:t>
            </w:r>
            <w:r>
              <w:rPr>
                <w:spacing w:val="-2"/>
                <w:sz w:val="24"/>
              </w:rPr>
              <w:t>потребами)</w:t>
            </w:r>
          </w:p>
        </w:tc>
        <w:tc>
          <w:tcPr>
            <w:tcW w:w="9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06B3C">
            <w:pPr>
              <w:pStyle w:val="11"/>
              <w:ind w:left="0" w:right="157"/>
              <w:rPr>
                <w:sz w:val="24"/>
              </w:rPr>
            </w:pPr>
          </w:p>
        </w:tc>
      </w:tr>
      <w:tr w14:paraId="15014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55" w:type="dxa"/>
            <w:vMerge w:val="continue"/>
            <w:tcBorders>
              <w:top w:val="nil"/>
              <w:bottom w:val="single" w:color="000000" w:sz="4" w:space="0"/>
            </w:tcBorders>
          </w:tcPr>
          <w:p w14:paraId="2A7C918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bottom w:val="single" w:color="000000" w:sz="4" w:space="0"/>
            </w:tcBorders>
          </w:tcPr>
          <w:p w14:paraId="54AF56AD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0FE3C">
            <w:pPr>
              <w:pStyle w:val="11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1.3.2.3. У закладі дошкільної освіти забезпечується співпраця з інклюзивно- ресурсним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реабілітаційним центром щодо супроводу та підтримки здобувачів дошкільної освіти з особливими освітніми потребами</w:t>
            </w:r>
          </w:p>
        </w:tc>
      </w:tr>
      <w:tr w14:paraId="037BA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155" w:type="dxa"/>
            <w:vMerge w:val="continue"/>
            <w:tcBorders>
              <w:top w:val="nil"/>
              <w:bottom w:val="single" w:color="000000" w:sz="4" w:space="0"/>
            </w:tcBorders>
          </w:tcPr>
          <w:p w14:paraId="55BD088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97550">
            <w:pPr>
              <w:pStyle w:val="11"/>
              <w:ind w:right="144"/>
              <w:rPr>
                <w:sz w:val="24"/>
              </w:rPr>
            </w:pPr>
            <w:r>
              <w:rPr>
                <w:sz w:val="24"/>
              </w:rPr>
              <w:t>1.3.3. Освітнє середовище закладу дошкільної освіти забезпечує реалізацію завдань програми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мотивує здобувачів дошкільної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оволодіння різними видами компетенцій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CD7A3">
            <w:pPr>
              <w:pStyle w:val="11"/>
              <w:ind w:right="157"/>
              <w:rPr>
                <w:sz w:val="24"/>
              </w:rPr>
            </w:pPr>
            <w:r>
              <w:rPr>
                <w:sz w:val="24"/>
              </w:rPr>
              <w:t>1.3.3.1. Предметно-просторове розвивальне середовище,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створене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приміщеннях закладу дошкільної освіти, відповідає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віковим особливостям здобувачів дошкільної освіти та сприяє формуванню у 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видів </w:t>
            </w:r>
            <w:r>
              <w:rPr>
                <w:spacing w:val="-2"/>
                <w:sz w:val="24"/>
              </w:rPr>
              <w:t>компетенцій</w:t>
            </w:r>
          </w:p>
        </w:tc>
      </w:tr>
      <w:tr w14:paraId="0207D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155" w:type="dxa"/>
            <w:vMerge w:val="continue"/>
            <w:tcBorders>
              <w:top w:val="nil"/>
              <w:bottom w:val="single" w:color="auto" w:sz="4" w:space="0"/>
            </w:tcBorders>
          </w:tcPr>
          <w:p w14:paraId="785FF43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7633BC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F9513">
            <w:pPr>
              <w:pStyle w:val="11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1.3.3.2.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Добір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іграшок,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посібників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обладнання для формування й облаштування предметно- просторового розвивального середовища у закладі дошкільної освіти в цілому відповідає встановленим вимогам, потребує доповнення та поступового оновлення</w:t>
            </w:r>
          </w:p>
        </w:tc>
      </w:tr>
      <w:tr w14:paraId="2775C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4906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CB7AE26">
            <w:pPr>
              <w:shd w:val="clear" w:color="auto" w:fill="FFFFFF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  <w:t>Підсумок</w:t>
            </w:r>
            <w:r>
              <w:rPr>
                <w:b/>
                <w:sz w:val="24"/>
                <w:szCs w:val="24"/>
                <w:highlight w:val="white"/>
              </w:rPr>
              <w:t>:</w:t>
            </w:r>
            <w:r>
              <w:rPr>
                <w:sz w:val="24"/>
                <w:szCs w:val="24"/>
                <w:highlight w:val="white"/>
              </w:rPr>
              <w:t xml:space="preserve"> для якісної організації освітнього процесу у закладі дошкільної освіти №</w:t>
            </w:r>
            <w:r>
              <w:rPr>
                <w:rFonts w:hint="default"/>
                <w:sz w:val="24"/>
                <w:szCs w:val="24"/>
                <w:highlight w:val="white"/>
                <w:lang w:val="uk-UA"/>
              </w:rPr>
              <w:t>8</w:t>
            </w:r>
            <w:r>
              <w:rPr>
                <w:sz w:val="24"/>
                <w:szCs w:val="24"/>
                <w:highlight w:val="white"/>
              </w:rPr>
              <w:t xml:space="preserve"> «</w:t>
            </w:r>
            <w:r>
              <w:rPr>
                <w:sz w:val="24"/>
                <w:szCs w:val="24"/>
                <w:highlight w:val="white"/>
                <w:lang w:val="uk-UA"/>
              </w:rPr>
              <w:t>Пролісок</w:t>
            </w:r>
            <w:bookmarkStart w:id="0" w:name="_GoBack"/>
            <w:bookmarkEnd w:id="0"/>
            <w:r>
              <w:rPr>
                <w:sz w:val="24"/>
                <w:szCs w:val="24"/>
                <w:highlight w:val="white"/>
              </w:rPr>
              <w:t>» забезпечуються  необхідні умови:</w:t>
            </w:r>
            <w:r>
              <w:rPr>
                <w:sz w:val="24"/>
                <w:szCs w:val="24"/>
              </w:rPr>
              <w:t xml:space="preserve"> матеріально-технічні, навчально-методичні; психолого-педагогічні, медико-соціальні та  інклюзивної освіти:</w:t>
            </w:r>
          </w:p>
          <w:p w14:paraId="4668FD58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Якість освітніх та управлінських процесів </w:t>
            </w:r>
            <w:r>
              <w:rPr>
                <w:sz w:val="24"/>
                <w:szCs w:val="24"/>
              </w:rPr>
              <w:t>за напрямом «Освітнє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середовище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дошкільної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освіти» у 2022-2023 навчальному році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  <w:u w:val="single"/>
              </w:rPr>
              <w:t>оцінюється за другим рівнем, як достатній</w:t>
            </w:r>
            <w:r>
              <w:rPr>
                <w:b/>
                <w:sz w:val="24"/>
                <w:szCs w:val="24"/>
                <w:highlight w:val="white"/>
              </w:rPr>
              <w:t>.</w:t>
            </w:r>
          </w:p>
        </w:tc>
      </w:tr>
    </w:tbl>
    <w:p w14:paraId="537727BA"/>
    <w:sectPr>
      <w:headerReference r:id="rId3" w:type="default"/>
      <w:pgSz w:w="16840" w:h="11910" w:orient="landscape"/>
      <w:pgMar w:top="780" w:right="560" w:bottom="280" w:left="580" w:header="32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5E085">
    <w:pPr>
      <w:pStyle w:val="7"/>
      <w:spacing w:line="14" w:lineRule="auto"/>
      <w:ind w:left="0" w:firstLine="0"/>
      <w:jc w:val="left"/>
      <w:rPr>
        <w:sz w:val="20"/>
      </w:rPr>
    </w:pPr>
    <w:r>
      <w:rPr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5416550</wp:posOffset>
              </wp:positionH>
              <wp:positionV relativeFrom="page">
                <wp:posOffset>195580</wp:posOffset>
              </wp:positionV>
              <wp:extent cx="231140" cy="1651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0F4F">
                          <w:pPr>
                            <w:spacing w:line="233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26.5pt;margin-top:15.4pt;height:13pt;width:18.2pt;mso-position-horizontal-relative:page;mso-position-vertical-relative:page;z-index:-251657216;mso-width-relative:page;mso-height-relative:page;" filled="f" stroked="f" coordsize="21600,21600" o:gfxdata="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t/&#10;EA/ZAAAACQEAAA8AAAAAAAAAAQAgAAAAIgAAAGRycy9kb3ducmV2LnhtbFBLAQIUABQAAAAIAIdO&#10;4kAFJtlQ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E20F4F">
                    <w:pPr>
                      <w:spacing w:line="233" w:lineRule="exac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75F2"/>
    <w:rsid w:val="0000302E"/>
    <w:rsid w:val="000672D0"/>
    <w:rsid w:val="000F22A2"/>
    <w:rsid w:val="00173176"/>
    <w:rsid w:val="001A4E29"/>
    <w:rsid w:val="00276510"/>
    <w:rsid w:val="002E52B2"/>
    <w:rsid w:val="004101C1"/>
    <w:rsid w:val="00413ABC"/>
    <w:rsid w:val="00464AAA"/>
    <w:rsid w:val="004B7591"/>
    <w:rsid w:val="00532C8A"/>
    <w:rsid w:val="006E7D7C"/>
    <w:rsid w:val="006F75F2"/>
    <w:rsid w:val="008268A6"/>
    <w:rsid w:val="00894053"/>
    <w:rsid w:val="00A71D7D"/>
    <w:rsid w:val="00B36C7B"/>
    <w:rsid w:val="00C2131B"/>
    <w:rsid w:val="00C96A15"/>
    <w:rsid w:val="00E1160D"/>
    <w:rsid w:val="00EF0F32"/>
    <w:rsid w:val="00F26E36"/>
    <w:rsid w:val="6D6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ind w:left="1234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234"/>
      <w:jc w:val="center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2"/>
    <w:unhideWhenUsed/>
    <w:uiPriority w:val="99"/>
    <w:pPr>
      <w:tabs>
        <w:tab w:val="center" w:pos="4819"/>
        <w:tab w:val="right" w:pos="9639"/>
      </w:tabs>
    </w:pPr>
  </w:style>
  <w:style w:type="paragraph" w:styleId="7">
    <w:name w:val="Body Text"/>
    <w:basedOn w:val="1"/>
    <w:qFormat/>
    <w:uiPriority w:val="1"/>
    <w:pPr>
      <w:ind w:left="100" w:firstLine="709"/>
      <w:jc w:val="both"/>
    </w:pPr>
    <w:rPr>
      <w:sz w:val="28"/>
      <w:szCs w:val="2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819"/>
        <w:tab w:val="right" w:pos="9639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100" w:firstLine="709"/>
      <w:jc w:val="both"/>
    </w:pPr>
  </w:style>
  <w:style w:type="paragraph" w:customStyle="1" w:styleId="11">
    <w:name w:val="Table Paragraph"/>
    <w:basedOn w:val="1"/>
    <w:qFormat/>
    <w:uiPriority w:val="1"/>
    <w:pPr>
      <w:ind w:left="117"/>
    </w:pPr>
  </w:style>
  <w:style w:type="character" w:customStyle="1" w:styleId="12">
    <w:name w:val="Верхний колонтитул Знак"/>
    <w:basedOn w:val="4"/>
    <w:link w:val="6"/>
    <w:qFormat/>
    <w:uiPriority w:val="99"/>
    <w:rPr>
      <w:rFonts w:ascii="Times New Roman" w:hAnsi="Times New Roman" w:eastAsia="Times New Roman" w:cs="Times New Roman"/>
      <w:lang w:val="uk-UA"/>
    </w:rPr>
  </w:style>
  <w:style w:type="character" w:customStyle="1" w:styleId="13">
    <w:name w:val="Ниж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F7D09-2D59-4E28-AB38-759A65D08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4905</Words>
  <Characters>2796</Characters>
  <Lines>23</Lines>
  <Paragraphs>15</Paragraphs>
  <TotalTime>39</TotalTime>
  <ScaleCrop>false</ScaleCrop>
  <LinksUpToDate>false</LinksUpToDate>
  <CharactersWithSpaces>7686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2024-06-18T11:04:00Z</dcterms:created>
  <dc:creator>ДНЗ №1</dc:creator>
  <cp:lastModifiedBy>User</cp:lastModifiedBy>
  <dcterms:modified xsi:type="dcterms:W3CDTF">2025-05-29T11:57:01Z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1049-12.2.0.21179</vt:lpwstr>
  </property>
  <property fmtid="{D5CDD505-2E9C-101B-9397-08002B2CF9AE}" pid="5" name="ICV">
    <vt:lpwstr>CF0D25B1EC7E4F3BAD0E50E10A80CC66_12</vt:lpwstr>
  </property>
</Properties>
</file>